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E08">
      <w:r>
        <w:t xml:space="preserve">　　</w:t>
      </w:r>
      <w:r>
        <w:t xml:space="preserve"> </w:t>
      </w:r>
    </w:p>
    <w:tbl>
      <w:tblPr>
        <w:tblW w:w="196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1710"/>
        <w:gridCol w:w="1972"/>
        <w:gridCol w:w="36"/>
        <w:gridCol w:w="1950"/>
        <w:gridCol w:w="1880"/>
        <w:gridCol w:w="5260"/>
        <w:gridCol w:w="820"/>
        <w:gridCol w:w="1772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85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</w:t>
            </w:r>
            <w:r>
              <w:rPr>
                <w:rFonts w:hint="eastAsia"/>
                <w:sz w:val="28"/>
                <w:szCs w:val="28"/>
                <w:u w:val="single"/>
              </w:rPr>
              <w:t>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数字电路</w:t>
            </w:r>
            <w:r>
              <w:rPr>
                <w:rFonts w:hint="eastAsia"/>
                <w:sz w:val="28"/>
                <w:szCs w:val="28"/>
              </w:rPr>
              <w:t xml:space="preserve">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专业基础课</w:t>
            </w:r>
            <w:r>
              <w:rPr>
                <w:rFonts w:hint="eastAsia"/>
                <w:sz w:val="28"/>
                <w:szCs w:val="28"/>
              </w:rPr>
              <w:t xml:space="preserve">__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王娟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副教授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电子信息科学与技术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__15(2</w:t>
            </w:r>
            <w:r>
              <w:rPr>
                <w:rFonts w:hint="eastAsia"/>
                <w:sz w:val="28"/>
                <w:szCs w:val="28"/>
              </w:rPr>
              <w:t>班）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 xml:space="preserve">_52 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_13_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_4_</w:t>
            </w: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_72__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 xml:space="preserve"> 72 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52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_20__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2015.9.6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165E08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65E08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10.5-10.11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数制和码制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10.12-10.18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 xml:space="preserve">-2.5 </w:t>
            </w:r>
            <w:r>
              <w:rPr>
                <w:rFonts w:hint="eastAsia"/>
              </w:rPr>
              <w:t>逻辑函数及其表示方法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10.19-10.25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逻辑函数的化简</w:t>
            </w:r>
            <w:r>
              <w:rPr>
                <w:rFonts w:hint="eastAsia"/>
              </w:rPr>
              <w:t xml:space="preserve">-2.7 </w:t>
            </w:r>
            <w:r>
              <w:rPr>
                <w:rFonts w:hint="eastAsia"/>
              </w:rPr>
              <w:t>具有无关项的逻辑函数及其化简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10.26-11.1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门电路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11.2-11.8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-4.3</w:t>
            </w:r>
            <w:r>
              <w:rPr>
                <w:rFonts w:hint="eastAsia"/>
              </w:rPr>
              <w:t>若干常用的组合逻辑电路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常用仪器及基本芯片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11.9-11.15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若干常用的组合逻辑电路</w:t>
            </w:r>
            <w:r>
              <w:rPr>
                <w:rFonts w:hint="eastAsia"/>
              </w:rPr>
              <w:t>-4.4</w:t>
            </w:r>
            <w:r>
              <w:rPr>
                <w:rFonts w:hint="eastAsia"/>
              </w:rPr>
              <w:t>组合逻辑电路中的竞争冒险现象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组合逻辑电路分析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11.16-11.22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-5.3</w:t>
            </w:r>
            <w:r>
              <w:rPr>
                <w:rFonts w:hint="eastAsia"/>
              </w:rPr>
              <w:t>电平触发的触发器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组合逻辑电路设计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11.23-11.29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脉冲触发的触发器</w:t>
            </w:r>
            <w:r>
              <w:rPr>
                <w:rFonts w:hint="eastAsia"/>
              </w:rPr>
              <w:t xml:space="preserve">-5.6 </w:t>
            </w:r>
            <w:r>
              <w:rPr>
                <w:rFonts w:hint="eastAsia"/>
              </w:rPr>
              <w:t>触发器的逻辑功能及其描述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集成电路的应用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11.30-12.6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-6.3</w:t>
            </w:r>
            <w:r>
              <w:rPr>
                <w:rFonts w:hint="eastAsia"/>
              </w:rPr>
              <w:t>若干常用的时序逻辑电路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12.7-12.13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6.3.2 </w:t>
            </w:r>
            <w:r>
              <w:rPr>
                <w:rFonts w:hint="eastAsia"/>
              </w:rPr>
              <w:t>计数器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时序逻辑电路设计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12.14-12.20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时序逻辑电路的设计方法</w:t>
            </w:r>
            <w:r>
              <w:rPr>
                <w:rFonts w:hint="eastAsia"/>
              </w:rPr>
              <w:t xml:space="preserve">  7.1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-7.3</w:t>
            </w:r>
            <w:r>
              <w:rPr>
                <w:rFonts w:hint="eastAsia"/>
              </w:rPr>
              <w:t>随机存储器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计数器（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12.21-12.27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7.4 </w:t>
            </w:r>
            <w:r>
              <w:rPr>
                <w:rFonts w:hint="eastAsia"/>
              </w:rPr>
              <w:t>存储器容量的扩展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习题课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计数器（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12.28-1.3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2&amp;5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第十章脉冲波形的产生和整形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>555</w:t>
            </w:r>
            <w:r>
              <w:rPr>
                <w:rFonts w:hint="eastAsia"/>
              </w:rPr>
              <w:t>定时器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right"/>
            </w:pPr>
            <w:r>
              <w:rPr>
                <w:rFonts w:hint="eastAsia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59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165E08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165E08">
            <w:pPr>
              <w:rPr>
                <w:vanish/>
              </w:rPr>
            </w:pPr>
          </w:p>
        </w:tc>
      </w:tr>
    </w:tbl>
    <w:p w:rsidR="00165E08" w:rsidRDefault="00165E08"/>
    <w:sectPr w:rsidR="00165E0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08" w:rsidRDefault="00165E08" w:rsidP="00661493">
      <w:r>
        <w:separator/>
      </w:r>
    </w:p>
  </w:endnote>
  <w:endnote w:type="continuationSeparator" w:id="1">
    <w:p w:rsidR="00165E08" w:rsidRDefault="00165E08" w:rsidP="0066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08" w:rsidRDefault="00165E08" w:rsidP="00661493">
      <w:r>
        <w:separator/>
      </w:r>
    </w:p>
  </w:footnote>
  <w:footnote w:type="continuationSeparator" w:id="1">
    <w:p w:rsidR="00165E08" w:rsidRDefault="00165E08" w:rsidP="00661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1493"/>
    <w:rsid w:val="00165E08"/>
    <w:rsid w:val="0066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2492">
    <w:name w:val="font022492"/>
    <w:basedOn w:val="a"/>
    <w:pPr>
      <w:spacing w:before="100" w:beforeAutospacing="1" w:after="100" w:afterAutospacing="1"/>
    </w:pPr>
  </w:style>
  <w:style w:type="paragraph" w:customStyle="1" w:styleId="font522492">
    <w:name w:val="font522492"/>
    <w:basedOn w:val="a"/>
    <w:pPr>
      <w:spacing w:before="100" w:beforeAutospacing="1" w:after="100" w:afterAutospacing="1"/>
    </w:pPr>
  </w:style>
  <w:style w:type="paragraph" w:customStyle="1" w:styleId="font622492">
    <w:name w:val="font62249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22492">
    <w:name w:val="font722492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22492">
    <w:name w:val="font822492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22492">
    <w:name w:val="font922492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22492">
    <w:name w:val="font1022492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22492">
    <w:name w:val="xl1522492"/>
    <w:basedOn w:val="a"/>
    <w:pPr>
      <w:spacing w:before="100" w:beforeAutospacing="1" w:after="100" w:afterAutospacing="1"/>
      <w:textAlignment w:val="center"/>
    </w:pPr>
  </w:style>
  <w:style w:type="paragraph" w:customStyle="1" w:styleId="xl6522492">
    <w:name w:val="xl65224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22492">
    <w:name w:val="xl6622492"/>
    <w:basedOn w:val="a"/>
    <w:pPr>
      <w:spacing w:before="100" w:beforeAutospacing="1" w:after="100" w:afterAutospacing="1"/>
      <w:textAlignment w:val="center"/>
    </w:pPr>
  </w:style>
  <w:style w:type="paragraph" w:customStyle="1" w:styleId="xl6722492">
    <w:name w:val="xl6722492"/>
    <w:basedOn w:val="a"/>
    <w:pPr>
      <w:spacing w:before="100" w:beforeAutospacing="1" w:after="100" w:afterAutospacing="1"/>
      <w:textAlignment w:val="center"/>
    </w:pPr>
  </w:style>
  <w:style w:type="paragraph" w:customStyle="1" w:styleId="xl6822492">
    <w:name w:val="xl6822492"/>
    <w:basedOn w:val="a"/>
    <w:pPr>
      <w:spacing w:before="100" w:beforeAutospacing="1" w:after="100" w:afterAutospacing="1"/>
      <w:textAlignment w:val="bottom"/>
    </w:pPr>
  </w:style>
  <w:style w:type="paragraph" w:customStyle="1" w:styleId="xl6922492">
    <w:name w:val="xl69224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22492">
    <w:name w:val="xl70224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22492">
    <w:name w:val="xl71224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222492">
    <w:name w:val="xl72224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22492">
    <w:name w:val="xl7322492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422492">
    <w:name w:val="xl742249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522492">
    <w:name w:val="xl7522492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styleId="a3">
    <w:name w:val="header"/>
    <w:basedOn w:val="a"/>
    <w:link w:val="Char"/>
    <w:uiPriority w:val="99"/>
    <w:semiHidden/>
    <w:unhideWhenUsed/>
    <w:rsid w:val="0066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49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4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49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2015-11-28T08:05:00Z</dcterms:created>
  <dcterms:modified xsi:type="dcterms:W3CDTF">2015-11-28T08:05:00Z</dcterms:modified>
</cp:coreProperties>
</file>