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6F48">
      <w:r>
        <w:t xml:space="preserve">　　</w:t>
      </w:r>
      <w:r>
        <w:t xml:space="preserve"> </w:t>
      </w:r>
    </w:p>
    <w:tbl>
      <w:tblPr>
        <w:tblW w:w="253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460"/>
        <w:gridCol w:w="1869"/>
        <w:gridCol w:w="2062"/>
        <w:gridCol w:w="36"/>
        <w:gridCol w:w="1950"/>
        <w:gridCol w:w="1880"/>
        <w:gridCol w:w="5144"/>
        <w:gridCol w:w="820"/>
        <w:gridCol w:w="1922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88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15--16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:___Oracle</w:t>
            </w:r>
            <w:r>
              <w:rPr>
                <w:rFonts w:hint="eastAsia"/>
                <w:sz w:val="28"/>
                <w:szCs w:val="28"/>
              </w:rPr>
              <w:t>数据库系统及应用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________</w:t>
            </w:r>
            <w:r>
              <w:rPr>
                <w:rFonts w:hint="eastAsia"/>
                <w:sz w:val="28"/>
                <w:szCs w:val="28"/>
              </w:rPr>
              <w:t>专业课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祝永志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教授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网络工程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__13</w:t>
            </w:r>
            <w:r>
              <w:rPr>
                <w:rFonts w:hint="eastAsia"/>
                <w:sz w:val="28"/>
                <w:szCs w:val="28"/>
              </w:rPr>
              <w:t>级网络工程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color w:val="000000"/>
                <w:sz w:val="28"/>
                <w:szCs w:val="28"/>
              </w:rPr>
              <w:t>_47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</w:t>
            </w:r>
            <w:r>
              <w:rPr>
                <w:rFonts w:hint="eastAsia"/>
                <w:color w:val="000000"/>
                <w:sz w:val="28"/>
                <w:szCs w:val="28"/>
              </w:rPr>
              <w:t>行课</w:t>
            </w:r>
            <w:r>
              <w:rPr>
                <w:rFonts w:hint="eastAsia"/>
                <w:sz w:val="28"/>
                <w:szCs w:val="28"/>
              </w:rPr>
              <w:t>周数：</w:t>
            </w:r>
            <w:r>
              <w:rPr>
                <w:rFonts w:hint="eastAsia"/>
                <w:sz w:val="28"/>
                <w:szCs w:val="28"/>
              </w:rPr>
              <w:t>_18__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_70__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70_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54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2015.8.31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86F48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86F48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86F4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86F48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关系型数据库</w:t>
            </w:r>
            <w:r>
              <w:rPr>
                <w:rFonts w:hint="eastAsia"/>
              </w:rPr>
              <w:t>-1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86F48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关系型数据库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 Oracle11g</w:t>
            </w:r>
            <w:r>
              <w:rPr>
                <w:rFonts w:hint="eastAsia"/>
              </w:rPr>
              <w:t>的安装与实验环境熟悉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SQL Developer</w:t>
            </w:r>
            <w:r>
              <w:rPr>
                <w:rFonts w:hint="eastAsia"/>
              </w:rPr>
              <w:t>开发工具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查询语句和函数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SQL</w:t>
            </w:r>
            <w:r>
              <w:rPr>
                <w:rFonts w:hint="eastAsia"/>
              </w:rPr>
              <w:t>应用基础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创建和使用表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SQL</w:t>
            </w:r>
            <w:r>
              <w:rPr>
                <w:rFonts w:hint="eastAsia"/>
              </w:rPr>
              <w:t>应用基础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数据表对象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索引和视图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视图与序列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PL/SQL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PL/SQL</w:t>
            </w:r>
            <w:r>
              <w:rPr>
                <w:rFonts w:hint="eastAsia"/>
              </w:rPr>
              <w:t>编程基础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PL/SQL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PL/SQL</w:t>
            </w:r>
            <w:r>
              <w:rPr>
                <w:rFonts w:hint="eastAsia"/>
              </w:rPr>
              <w:t>进阶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存储过程、函数和触发器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PL/SQL</w:t>
            </w:r>
            <w:r>
              <w:rPr>
                <w:rFonts w:hint="eastAsia"/>
              </w:rPr>
              <w:t>进阶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用户管理与安全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管理安全性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用户管理与安全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数据库备份与恢复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数据库综合联合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5~7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数据库备份与恢复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86F48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46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86F48">
            <w:pPr>
              <w:rPr>
                <w:vanish/>
              </w:rPr>
            </w:pPr>
          </w:p>
        </w:tc>
      </w:tr>
    </w:tbl>
    <w:p w:rsidR="00C86F48" w:rsidRDefault="00C86F48"/>
    <w:sectPr w:rsidR="00C86F4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48" w:rsidRDefault="00C86F48" w:rsidP="00DB4AA3">
      <w:r>
        <w:separator/>
      </w:r>
    </w:p>
  </w:endnote>
  <w:endnote w:type="continuationSeparator" w:id="1">
    <w:p w:rsidR="00C86F48" w:rsidRDefault="00C86F48" w:rsidP="00DB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48" w:rsidRDefault="00C86F48" w:rsidP="00DB4AA3">
      <w:r>
        <w:separator/>
      </w:r>
    </w:p>
  </w:footnote>
  <w:footnote w:type="continuationSeparator" w:id="1">
    <w:p w:rsidR="00C86F48" w:rsidRDefault="00C86F48" w:rsidP="00DB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4AA3"/>
    <w:rsid w:val="00C86F48"/>
    <w:rsid w:val="00DB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8932">
    <w:name w:val="font08932"/>
    <w:basedOn w:val="a"/>
    <w:pPr>
      <w:spacing w:before="100" w:beforeAutospacing="1" w:after="100" w:afterAutospacing="1"/>
    </w:pPr>
  </w:style>
  <w:style w:type="paragraph" w:customStyle="1" w:styleId="font58932">
    <w:name w:val="font58932"/>
    <w:basedOn w:val="a"/>
    <w:pPr>
      <w:spacing w:before="100" w:beforeAutospacing="1" w:after="100" w:afterAutospacing="1"/>
    </w:pPr>
  </w:style>
  <w:style w:type="paragraph" w:customStyle="1" w:styleId="font68932">
    <w:name w:val="font6893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8932">
    <w:name w:val="font78932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8932">
    <w:name w:val="font88932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8932">
    <w:name w:val="font98932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8932">
    <w:name w:val="font108932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118932">
    <w:name w:val="font118932"/>
    <w:basedOn w:val="a"/>
    <w:pPr>
      <w:spacing w:before="100" w:beforeAutospacing="1" w:after="100" w:afterAutospacing="1"/>
    </w:pPr>
  </w:style>
  <w:style w:type="paragraph" w:customStyle="1" w:styleId="xl158932">
    <w:name w:val="xl158932"/>
    <w:basedOn w:val="a"/>
    <w:pPr>
      <w:spacing w:before="100" w:beforeAutospacing="1" w:after="100" w:afterAutospacing="1"/>
      <w:textAlignment w:val="center"/>
    </w:pPr>
  </w:style>
  <w:style w:type="paragraph" w:customStyle="1" w:styleId="xl658932">
    <w:name w:val="xl658932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8932">
    <w:name w:val="xl66893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78932">
    <w:name w:val="xl67893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8932">
    <w:name w:val="xl68893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8932">
    <w:name w:val="xl698932"/>
    <w:basedOn w:val="a"/>
    <w:pPr>
      <w:spacing w:before="100" w:beforeAutospacing="1" w:after="100" w:afterAutospacing="1"/>
      <w:textAlignment w:val="center"/>
    </w:pPr>
  </w:style>
  <w:style w:type="paragraph" w:customStyle="1" w:styleId="xl708932">
    <w:name w:val="xl708932"/>
    <w:basedOn w:val="a"/>
    <w:pPr>
      <w:spacing w:before="100" w:beforeAutospacing="1" w:after="100" w:afterAutospacing="1"/>
      <w:textAlignment w:val="center"/>
    </w:pPr>
  </w:style>
  <w:style w:type="paragraph" w:customStyle="1" w:styleId="xl718932">
    <w:name w:val="xl718932"/>
    <w:basedOn w:val="a"/>
    <w:pPr>
      <w:spacing w:before="100" w:beforeAutospacing="1" w:after="100" w:afterAutospacing="1"/>
      <w:textAlignment w:val="bottom"/>
    </w:pPr>
  </w:style>
  <w:style w:type="paragraph" w:customStyle="1" w:styleId="xl728932">
    <w:name w:val="xl72893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8932">
    <w:name w:val="xl73893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8932">
    <w:name w:val="xl74893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8932">
    <w:name w:val="xl75893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8932">
    <w:name w:val="xl76893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78932">
    <w:name w:val="xl778932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8932">
    <w:name w:val="xl78893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98932">
    <w:name w:val="xl798932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08932">
    <w:name w:val="xl808932"/>
    <w:basedOn w:val="a"/>
    <w:pP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818932">
    <w:name w:val="xl81893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28932">
    <w:name w:val="xl82893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38932">
    <w:name w:val="xl83893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8932">
    <w:name w:val="xl848932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8932">
    <w:name w:val="xl858932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68932">
    <w:name w:val="xl868932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8932">
    <w:name w:val="xl87893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88932">
    <w:name w:val="xl88893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8932">
    <w:name w:val="xl89893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8932">
    <w:name w:val="xl908932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8932">
    <w:name w:val="xl918932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8932">
    <w:name w:val="xl928932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8932">
    <w:name w:val="xl93893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8932">
    <w:name w:val="xl948932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58932">
    <w:name w:val="xl958932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68932">
    <w:name w:val="xl968932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8932">
    <w:name w:val="xl97893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8932">
    <w:name w:val="xl988932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998932">
    <w:name w:val="xl99893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8932">
    <w:name w:val="xl1008932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1018932">
    <w:name w:val="xl1018932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DB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AA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AA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2015-11-28T07:18:00Z</dcterms:created>
  <dcterms:modified xsi:type="dcterms:W3CDTF">2015-11-28T07:18:00Z</dcterms:modified>
</cp:coreProperties>
</file>