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0362">
      <w:r>
        <w:t xml:space="preserve">　　</w:t>
      </w:r>
      <w:r>
        <w:t xml:space="preserve"> </w:t>
      </w:r>
    </w:p>
    <w:tbl>
      <w:tblPr>
        <w:tblW w:w="2398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200"/>
        <w:gridCol w:w="1799"/>
        <w:gridCol w:w="2036"/>
        <w:gridCol w:w="36"/>
        <w:gridCol w:w="1950"/>
        <w:gridCol w:w="1880"/>
        <w:gridCol w:w="5260"/>
        <w:gridCol w:w="820"/>
        <w:gridCol w:w="1803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85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</w:rPr>
              <w:t>计算机网络</w:t>
            </w:r>
            <w:r>
              <w:rPr>
                <w:rFonts w:hint="eastAsia"/>
                <w:sz w:val="28"/>
                <w:szCs w:val="28"/>
              </w:rPr>
              <w:t xml:space="preserve">___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必修（考试）</w:t>
            </w:r>
            <w:r>
              <w:rPr>
                <w:rFonts w:hint="eastAsia"/>
                <w:sz w:val="28"/>
                <w:szCs w:val="28"/>
              </w:rPr>
              <w:t xml:space="preserve">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刘效武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副教授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电子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2013 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  <w:u w:val="single"/>
              </w:rPr>
              <w:t>_ 55_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_18_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4_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70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70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54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16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2015.9.5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6C0362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3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3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3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6C0362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6C03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6C0362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9.5-9.6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课程引入与课程辅助工具介绍与使用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69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9.7-9.13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概述：因特网作用、组成、发展；计算机网络的类别、性能指标与网络体系结构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67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9.14-9.20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物理层：基本概念、数据通信基础、奈氏准则、香农公式、传输媒体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网络测试命令：</w:t>
            </w:r>
            <w:r>
              <w:rPr>
                <w:rFonts w:hint="eastAsia"/>
              </w:rPr>
              <w:t>ping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ipconfig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tracert</w:t>
            </w:r>
            <w:r>
              <w:rPr>
                <w:rFonts w:hint="eastAsia"/>
              </w:rPr>
              <w:t>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67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9.21-9.27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物理层：信道复用技术、数字传输系统与宽带接入技术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7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9.28-10.4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数据链路层：点对点信道协议</w:t>
            </w:r>
            <w:r>
              <w:rPr>
                <w:rFonts w:hint="eastAsia"/>
              </w:rPr>
              <w:t>PPP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HDLC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Wireshark</w:t>
            </w:r>
            <w:r>
              <w:rPr>
                <w:rFonts w:hint="eastAsia"/>
              </w:rPr>
              <w:t>协议分析与抓包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64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10.5-10.11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数据链路层：以太网、</w:t>
            </w:r>
            <w:r>
              <w:rPr>
                <w:rFonts w:hint="eastAsia"/>
              </w:rPr>
              <w:t>CSMA/CD</w:t>
            </w: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7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10.12-10.18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数据链路层：扩展以太网与高速以太网；网络层：数据报与虚电路与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协议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认识局域网与文件传送器的预备知识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6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10.19-10.25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网络层：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协议、划分子网与</w:t>
            </w:r>
            <w:r>
              <w:rPr>
                <w:rFonts w:hint="eastAsia"/>
              </w:rPr>
              <w:t>ICMP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10.26-11.1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网络层：构造超网、路由选择协议</w:t>
            </w:r>
            <w:r>
              <w:rPr>
                <w:rFonts w:hint="eastAsia"/>
              </w:rPr>
              <w:t>RIP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停止等待协议算法设计与开发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11.2-11.8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网络层：</w:t>
            </w:r>
            <w:r>
              <w:rPr>
                <w:rFonts w:hint="eastAsia"/>
              </w:rPr>
              <w:t>OSPF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BGP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多播、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NAT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69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11.9-11.15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传输层：传输层协议概述、</w:t>
            </w:r>
            <w:r>
              <w:rPr>
                <w:rFonts w:hint="eastAsia"/>
              </w:rPr>
              <w:t>UDP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TCP</w:t>
            </w:r>
            <w:r>
              <w:rPr>
                <w:rFonts w:hint="eastAsia"/>
              </w:rPr>
              <w:t>概述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文件传送器的设计与实现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8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11.16-11.22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传输层：</w:t>
            </w:r>
            <w:r>
              <w:rPr>
                <w:rFonts w:hint="eastAsia"/>
              </w:rPr>
              <w:t>TCP</w:t>
            </w:r>
            <w:r>
              <w:rPr>
                <w:rFonts w:hint="eastAsia"/>
              </w:rPr>
              <w:t>报文格式、可靠传输、流量控制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97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11.23-11.29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传输层：拥塞控制、连接管理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子网划分器算法设计与实现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63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应用层：</w:t>
            </w:r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FTP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TFTP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TELNET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66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12.7-12.13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应用层：</w:t>
            </w:r>
            <w:r>
              <w:rPr>
                <w:rFonts w:hint="eastAsia"/>
              </w:rPr>
              <w:t>WWW</w:t>
            </w:r>
            <w:r>
              <w:rPr>
                <w:rFonts w:hint="eastAsia"/>
              </w:rPr>
              <w:t>、电子邮件、</w:t>
            </w:r>
            <w:r>
              <w:rPr>
                <w:rFonts w:hint="eastAsia"/>
              </w:rPr>
              <w:t>DHCP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SNMP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RIP</w:t>
            </w:r>
            <w:r>
              <w:rPr>
                <w:rFonts w:hint="eastAsia"/>
              </w:rPr>
              <w:t>距离矢量路由算法的设计与开发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73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12.14-12.20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网络安全：密码体制、数字签名、鉴别、因特网安全协议、防火墙与入侵检测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99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12.21-12.27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因特网音视频服务、无线网络与移动网络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典型网络服务应用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12.28-1.3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1,2,3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下一代因特网与课程答疑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59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C0362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C0362">
            <w:pPr>
              <w:rPr>
                <w:vanish/>
              </w:rPr>
            </w:pPr>
          </w:p>
        </w:tc>
      </w:tr>
    </w:tbl>
    <w:p w:rsidR="006C0362" w:rsidRDefault="006C0362"/>
    <w:sectPr w:rsidR="006C036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62" w:rsidRDefault="006C0362" w:rsidP="00E5746C">
      <w:r>
        <w:separator/>
      </w:r>
    </w:p>
  </w:endnote>
  <w:endnote w:type="continuationSeparator" w:id="1">
    <w:p w:rsidR="006C0362" w:rsidRDefault="006C0362" w:rsidP="00E5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62" w:rsidRDefault="006C0362" w:rsidP="00E5746C">
      <w:r>
        <w:separator/>
      </w:r>
    </w:p>
  </w:footnote>
  <w:footnote w:type="continuationSeparator" w:id="1">
    <w:p w:rsidR="006C0362" w:rsidRDefault="006C0362" w:rsidP="00E57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746C"/>
    <w:rsid w:val="006C0362"/>
    <w:rsid w:val="00E5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9239">
    <w:name w:val="font019239"/>
    <w:basedOn w:val="a"/>
    <w:pPr>
      <w:spacing w:before="100" w:beforeAutospacing="1" w:after="100" w:afterAutospacing="1"/>
    </w:pPr>
  </w:style>
  <w:style w:type="paragraph" w:customStyle="1" w:styleId="font519239">
    <w:name w:val="font519239"/>
    <w:basedOn w:val="a"/>
    <w:pPr>
      <w:spacing w:before="100" w:beforeAutospacing="1" w:after="100" w:afterAutospacing="1"/>
    </w:pPr>
  </w:style>
  <w:style w:type="paragraph" w:customStyle="1" w:styleId="font619239">
    <w:name w:val="font61923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19239">
    <w:name w:val="font719239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19239">
    <w:name w:val="font819239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19239">
    <w:name w:val="font91923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19239">
    <w:name w:val="font1019239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19239">
    <w:name w:val="font111923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219239">
    <w:name w:val="font1219239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319239">
    <w:name w:val="font1319239"/>
    <w:basedOn w:val="a"/>
    <w:pPr>
      <w:spacing w:before="100" w:beforeAutospacing="1" w:after="100" w:afterAutospacing="1"/>
    </w:pPr>
  </w:style>
  <w:style w:type="paragraph" w:customStyle="1" w:styleId="xl1519239">
    <w:name w:val="xl1519239"/>
    <w:basedOn w:val="a"/>
    <w:pPr>
      <w:spacing w:before="100" w:beforeAutospacing="1" w:after="100" w:afterAutospacing="1"/>
      <w:textAlignment w:val="center"/>
    </w:pPr>
  </w:style>
  <w:style w:type="paragraph" w:customStyle="1" w:styleId="xl6319239">
    <w:name w:val="xl6319239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419239">
    <w:name w:val="xl6419239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19239">
    <w:name w:val="xl65192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19239">
    <w:name w:val="xl66192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719239">
    <w:name w:val="xl6719239"/>
    <w:basedOn w:val="a"/>
    <w:pPr>
      <w:spacing w:before="100" w:beforeAutospacing="1" w:after="100" w:afterAutospacing="1"/>
      <w:textAlignment w:val="center"/>
    </w:pPr>
  </w:style>
  <w:style w:type="paragraph" w:customStyle="1" w:styleId="xl6819239">
    <w:name w:val="xl6819239"/>
    <w:basedOn w:val="a"/>
    <w:pPr>
      <w:spacing w:before="100" w:beforeAutospacing="1" w:after="100" w:afterAutospacing="1"/>
      <w:textAlignment w:val="center"/>
    </w:pPr>
  </w:style>
  <w:style w:type="paragraph" w:customStyle="1" w:styleId="xl6919239">
    <w:name w:val="xl6919239"/>
    <w:basedOn w:val="a"/>
    <w:pPr>
      <w:spacing w:before="100" w:beforeAutospacing="1" w:after="100" w:afterAutospacing="1"/>
      <w:textAlignment w:val="bottom"/>
    </w:pPr>
  </w:style>
  <w:style w:type="paragraph" w:customStyle="1" w:styleId="xl7019239">
    <w:name w:val="xl70192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19239">
    <w:name w:val="xl711923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19239">
    <w:name w:val="xl72192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319239">
    <w:name w:val="xl73192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19239">
    <w:name w:val="xl74192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519239">
    <w:name w:val="xl7519239"/>
    <w:basedOn w:val="a"/>
    <w:pPr>
      <w:spacing w:before="100" w:beforeAutospacing="1" w:after="100" w:afterAutospacing="1"/>
      <w:textAlignment w:val="center"/>
    </w:pPr>
  </w:style>
  <w:style w:type="paragraph" w:customStyle="1" w:styleId="xl7619239">
    <w:name w:val="xl761923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719239">
    <w:name w:val="xl7719239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819239">
    <w:name w:val="xl781923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19239">
    <w:name w:val="xl791923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19239">
    <w:name w:val="xl80192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19239">
    <w:name w:val="xl8119239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219239">
    <w:name w:val="xl82192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19239">
    <w:name w:val="xl8319239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419239">
    <w:name w:val="xl8419239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519239">
    <w:name w:val="xl8519239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619239">
    <w:name w:val="xl8619239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719239">
    <w:name w:val="xl8719239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819239">
    <w:name w:val="xl8819239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919239">
    <w:name w:val="xl891923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19239">
    <w:name w:val="xl901923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19239">
    <w:name w:val="xl911923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19239">
    <w:name w:val="xl9219239"/>
    <w:basedOn w:val="a"/>
    <w:pP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E57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46C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4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46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2015-11-28T07:12:00Z</dcterms:created>
  <dcterms:modified xsi:type="dcterms:W3CDTF">2015-11-28T07:12:00Z</dcterms:modified>
</cp:coreProperties>
</file>